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C10" w:rsidRPr="00CE1C10" w:rsidRDefault="00CE1C10">
      <w:pPr>
        <w:pStyle w:val="ConsPlusNormal"/>
        <w:jc w:val="both"/>
        <w:outlineLvl w:val="0"/>
        <w:rPr>
          <w:rFonts w:ascii="Times New Roman" w:hAnsi="Times New Roman" w:cs="Times New Roman"/>
          <w:sz w:val="24"/>
          <w:szCs w:val="24"/>
        </w:rPr>
      </w:pPr>
    </w:p>
    <w:p w:rsidR="00CE1C10" w:rsidRPr="00CE1C10" w:rsidRDefault="00CE1C10">
      <w:pPr>
        <w:pStyle w:val="ConsPlusTitle"/>
        <w:jc w:val="center"/>
        <w:outlineLvl w:val="0"/>
        <w:rPr>
          <w:rFonts w:ascii="Times New Roman" w:hAnsi="Times New Roman" w:cs="Times New Roman"/>
          <w:sz w:val="24"/>
          <w:szCs w:val="24"/>
        </w:rPr>
      </w:pPr>
      <w:r w:rsidRPr="00CE1C10">
        <w:rPr>
          <w:rFonts w:ascii="Times New Roman" w:hAnsi="Times New Roman" w:cs="Times New Roman"/>
          <w:sz w:val="24"/>
          <w:szCs w:val="24"/>
        </w:rPr>
        <w:t>ПРАВИТЕЛЬСТВО РОССИЙСКОЙ ФЕДЕРАЦИИ</w:t>
      </w:r>
    </w:p>
    <w:p w:rsidR="00CE1C10" w:rsidRPr="00CE1C10" w:rsidRDefault="00CE1C10">
      <w:pPr>
        <w:pStyle w:val="ConsPlusTitle"/>
        <w:jc w:val="center"/>
        <w:rPr>
          <w:rFonts w:ascii="Times New Roman" w:hAnsi="Times New Roman" w:cs="Times New Roman"/>
          <w:sz w:val="24"/>
          <w:szCs w:val="24"/>
        </w:rPr>
      </w:pPr>
    </w:p>
    <w:p w:rsidR="00CE1C10" w:rsidRPr="00CE1C10" w:rsidRDefault="00CE1C10">
      <w:pPr>
        <w:pStyle w:val="ConsPlusTitle"/>
        <w:jc w:val="center"/>
        <w:rPr>
          <w:rFonts w:ascii="Times New Roman" w:hAnsi="Times New Roman" w:cs="Times New Roman"/>
          <w:sz w:val="24"/>
          <w:szCs w:val="24"/>
        </w:rPr>
      </w:pPr>
      <w:bookmarkStart w:id="0" w:name="_GoBack"/>
      <w:r w:rsidRPr="00CE1C10">
        <w:rPr>
          <w:rFonts w:ascii="Times New Roman" w:hAnsi="Times New Roman" w:cs="Times New Roman"/>
          <w:sz w:val="24"/>
          <w:szCs w:val="24"/>
        </w:rPr>
        <w:t>ПОСТАНОВЛЕНИЕ</w:t>
      </w: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от 31 мая 2023 г. N 890</w:t>
      </w:r>
    </w:p>
    <w:bookmarkEnd w:id="0"/>
    <w:p w:rsidR="00CE1C10" w:rsidRPr="00CE1C10" w:rsidRDefault="00CE1C10">
      <w:pPr>
        <w:pStyle w:val="ConsPlusTitle"/>
        <w:jc w:val="center"/>
        <w:rPr>
          <w:rFonts w:ascii="Times New Roman" w:hAnsi="Times New Roman" w:cs="Times New Roman"/>
          <w:sz w:val="24"/>
          <w:szCs w:val="24"/>
        </w:rPr>
      </w:pP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О ВНЕСЕНИИ ИЗМЕНЕНИЙ</w:t>
      </w: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В ПОСТАНОВЛЕНИЕ ПРАВИТЕЛЬСТВА РОССИЙСКОЙ ФЕДЕРАЦИИ</w:t>
      </w: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ОТ 18 АВГУСТА 2010 Г. N 636</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ind w:firstLine="540"/>
        <w:jc w:val="both"/>
        <w:rPr>
          <w:rFonts w:ascii="Times New Roman" w:hAnsi="Times New Roman" w:cs="Times New Roman"/>
          <w:sz w:val="24"/>
          <w:szCs w:val="24"/>
        </w:rPr>
      </w:pPr>
      <w:r w:rsidRPr="00CE1C10">
        <w:rPr>
          <w:rFonts w:ascii="Times New Roman" w:hAnsi="Times New Roman" w:cs="Times New Roman"/>
          <w:sz w:val="24"/>
          <w:szCs w:val="24"/>
        </w:rPr>
        <w:t>Правительство Российской Федерации постановляет:</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1. Утвердить прилагаемые </w:t>
      </w:r>
      <w:hyperlink w:anchor="P33">
        <w:r w:rsidRPr="00CE1C10">
          <w:rPr>
            <w:rFonts w:ascii="Times New Roman" w:hAnsi="Times New Roman" w:cs="Times New Roman"/>
            <w:color w:val="0000FF"/>
            <w:sz w:val="24"/>
            <w:szCs w:val="24"/>
          </w:rPr>
          <w:t>изменения</w:t>
        </w:r>
      </w:hyperlink>
      <w:r w:rsidRPr="00CE1C10">
        <w:rPr>
          <w:rFonts w:ascii="Times New Roman" w:hAnsi="Times New Roman" w:cs="Times New Roman"/>
          <w:sz w:val="24"/>
          <w:szCs w:val="24"/>
        </w:rPr>
        <w:t xml:space="preserve">, которые вносятся в </w:t>
      </w:r>
      <w:hyperlink r:id="rId4">
        <w:r w:rsidRPr="00CE1C10">
          <w:rPr>
            <w:rFonts w:ascii="Times New Roman" w:hAnsi="Times New Roman" w:cs="Times New Roman"/>
            <w:color w:val="0000FF"/>
            <w:sz w:val="24"/>
            <w:szCs w:val="24"/>
          </w:rPr>
          <w:t>постановление</w:t>
        </w:r>
      </w:hyperlink>
      <w:r w:rsidRPr="00CE1C10">
        <w:rPr>
          <w:rFonts w:ascii="Times New Roman" w:hAnsi="Times New Roman" w:cs="Times New Roman"/>
          <w:sz w:val="24"/>
          <w:szCs w:val="24"/>
        </w:rPr>
        <w:t xml:space="preserve"> Правительства Российской Федерации от 18 августа 2010 г. N 636 "О требованиях к условиям </w:t>
      </w:r>
      <w:proofErr w:type="spellStart"/>
      <w:r w:rsidRPr="00CE1C10">
        <w:rPr>
          <w:rFonts w:ascii="Times New Roman" w:hAnsi="Times New Roman" w:cs="Times New Roman"/>
          <w:sz w:val="24"/>
          <w:szCs w:val="24"/>
        </w:rPr>
        <w:t>энергосервисного</w:t>
      </w:r>
      <w:proofErr w:type="spellEnd"/>
      <w:r w:rsidRPr="00CE1C10">
        <w:rPr>
          <w:rFonts w:ascii="Times New Roman" w:hAnsi="Times New Roman" w:cs="Times New Roman"/>
          <w:sz w:val="24"/>
          <w:szCs w:val="24"/>
        </w:rPr>
        <w:t xml:space="preserve"> договора (контракта) и об особенностях определения начальной (максимальной) цены </w:t>
      </w:r>
      <w:proofErr w:type="spellStart"/>
      <w:r w:rsidRPr="00CE1C10">
        <w:rPr>
          <w:rFonts w:ascii="Times New Roman" w:hAnsi="Times New Roman" w:cs="Times New Roman"/>
          <w:sz w:val="24"/>
          <w:szCs w:val="24"/>
        </w:rPr>
        <w:t>энергосервисного</w:t>
      </w:r>
      <w:proofErr w:type="spellEnd"/>
      <w:r w:rsidRPr="00CE1C10">
        <w:rPr>
          <w:rFonts w:ascii="Times New Roman" w:hAnsi="Times New Roman" w:cs="Times New Roman"/>
          <w:sz w:val="24"/>
          <w:szCs w:val="24"/>
        </w:rPr>
        <w:t xml:space="preserve"> договора (контракта) (цены лота)" (Собрание законодательства Российской Федерации, 2010, N 34, ст. 4488; 2013, N 40, ст. 5085; 2016, N 23, ст. 3332; N 51, ст. 7386; 2020, N 27, ст. 4248; 2021, N 49, ст. 8225).</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2. Министерству экономического развития Российской Федерации в 9-месячный срок утвердить методику определения расчетно-измерительным способом объема потребления энергетического ресурса в натуральном выражении для реализации следующих мероприятий, направленных на энергосбережение и повышение энергетической эффективности: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мероприятия по повышению энергетической эффективности систем внутреннего и наружного освещения;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мероприятия по повышению энергетической эффективности использования электродвигателей, в том числе в составе технологических комплексов (насосных, компрессорных и прочих);</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мероприятия по повышению энергетической эффективности объектов теплоснабжения, систем отопления, вентиляции и кондиционирования воздуха зданий, строений и сооружений;</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мероприятия по повышению энергетической эффективности объектов электроэнергетики;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мероприятия по повышению энергетической эффективности оборудования для </w:t>
      </w:r>
      <w:proofErr w:type="spellStart"/>
      <w:r w:rsidRPr="00CE1C10">
        <w:rPr>
          <w:rFonts w:ascii="Times New Roman" w:hAnsi="Times New Roman" w:cs="Times New Roman"/>
          <w:sz w:val="24"/>
          <w:szCs w:val="24"/>
        </w:rPr>
        <w:t>пищеприготовления</w:t>
      </w:r>
      <w:proofErr w:type="spellEnd"/>
      <w:r w:rsidRPr="00CE1C10">
        <w:rPr>
          <w:rFonts w:ascii="Times New Roman" w:hAnsi="Times New Roman" w:cs="Times New Roman"/>
          <w:sz w:val="24"/>
          <w:szCs w:val="24"/>
        </w:rPr>
        <w:t>.</w:t>
      </w:r>
    </w:p>
    <w:p w:rsidR="00CE1C10" w:rsidRPr="00CE1C10" w:rsidRDefault="00CE1C10">
      <w:pPr>
        <w:pStyle w:val="ConsPlusNormal"/>
        <w:spacing w:before="220"/>
        <w:ind w:firstLine="540"/>
        <w:jc w:val="both"/>
        <w:rPr>
          <w:rFonts w:ascii="Times New Roman" w:hAnsi="Times New Roman" w:cs="Times New Roman"/>
          <w:sz w:val="24"/>
          <w:szCs w:val="24"/>
        </w:rPr>
      </w:pPr>
      <w:bookmarkStart w:id="1" w:name="P18"/>
      <w:bookmarkEnd w:id="1"/>
      <w:r w:rsidRPr="00CE1C10">
        <w:rPr>
          <w:rFonts w:ascii="Times New Roman" w:hAnsi="Times New Roman" w:cs="Times New Roman"/>
          <w:sz w:val="24"/>
          <w:szCs w:val="24"/>
        </w:rPr>
        <w:t xml:space="preserve">3. Настоящее постановление вступает в силу со дня его официального опубликования, за исключением </w:t>
      </w:r>
      <w:hyperlink w:anchor="P53">
        <w:r w:rsidRPr="00CE1C10">
          <w:rPr>
            <w:rFonts w:ascii="Times New Roman" w:hAnsi="Times New Roman" w:cs="Times New Roman"/>
            <w:color w:val="0000FF"/>
            <w:sz w:val="24"/>
            <w:szCs w:val="24"/>
          </w:rPr>
          <w:t>абзацев шестого</w:t>
        </w:r>
      </w:hyperlink>
      <w:r w:rsidRPr="00CE1C10">
        <w:rPr>
          <w:rFonts w:ascii="Times New Roman" w:hAnsi="Times New Roman" w:cs="Times New Roman"/>
          <w:sz w:val="24"/>
          <w:szCs w:val="24"/>
        </w:rPr>
        <w:t xml:space="preserve"> и </w:t>
      </w:r>
      <w:hyperlink w:anchor="P57">
        <w:r w:rsidRPr="00CE1C10">
          <w:rPr>
            <w:rFonts w:ascii="Times New Roman" w:hAnsi="Times New Roman" w:cs="Times New Roman"/>
            <w:color w:val="0000FF"/>
            <w:sz w:val="24"/>
            <w:szCs w:val="24"/>
          </w:rPr>
          <w:t>восьмого подпункта "г"</w:t>
        </w:r>
      </w:hyperlink>
      <w:r w:rsidRPr="00CE1C10">
        <w:rPr>
          <w:rFonts w:ascii="Times New Roman" w:hAnsi="Times New Roman" w:cs="Times New Roman"/>
          <w:sz w:val="24"/>
          <w:szCs w:val="24"/>
        </w:rPr>
        <w:t xml:space="preserve"> и </w:t>
      </w:r>
      <w:hyperlink w:anchor="P61">
        <w:r w:rsidRPr="00CE1C10">
          <w:rPr>
            <w:rFonts w:ascii="Times New Roman" w:hAnsi="Times New Roman" w:cs="Times New Roman"/>
            <w:color w:val="0000FF"/>
            <w:sz w:val="24"/>
            <w:szCs w:val="24"/>
          </w:rPr>
          <w:t>подпункта "д" пункта 1</w:t>
        </w:r>
      </w:hyperlink>
      <w:r w:rsidRPr="00CE1C10">
        <w:rPr>
          <w:rFonts w:ascii="Times New Roman" w:hAnsi="Times New Roman" w:cs="Times New Roman"/>
          <w:sz w:val="24"/>
          <w:szCs w:val="24"/>
        </w:rPr>
        <w:t xml:space="preserve"> и </w:t>
      </w:r>
      <w:hyperlink w:anchor="P76">
        <w:r w:rsidRPr="00CE1C10">
          <w:rPr>
            <w:rFonts w:ascii="Times New Roman" w:hAnsi="Times New Roman" w:cs="Times New Roman"/>
            <w:color w:val="0000FF"/>
            <w:sz w:val="24"/>
            <w:szCs w:val="24"/>
          </w:rPr>
          <w:t>подпункта "г" пункта 2</w:t>
        </w:r>
      </w:hyperlink>
      <w:r w:rsidRPr="00CE1C10">
        <w:rPr>
          <w:rFonts w:ascii="Times New Roman" w:hAnsi="Times New Roman" w:cs="Times New Roman"/>
          <w:sz w:val="24"/>
          <w:szCs w:val="24"/>
        </w:rPr>
        <w:t xml:space="preserve"> изменений, утвержденных настоящим постановлением, которые вступают в силу по истечении 10 месяцев со дня официального опубликования настоящего постановления.</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Председатель Правительства</w:t>
      </w: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Российской Федерации</w:t>
      </w: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М.МИШУСТИН</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right"/>
        <w:outlineLvl w:val="0"/>
        <w:rPr>
          <w:rFonts w:ascii="Times New Roman" w:hAnsi="Times New Roman" w:cs="Times New Roman"/>
          <w:sz w:val="24"/>
          <w:szCs w:val="24"/>
        </w:rPr>
      </w:pPr>
      <w:r w:rsidRPr="00CE1C10">
        <w:rPr>
          <w:rFonts w:ascii="Times New Roman" w:hAnsi="Times New Roman" w:cs="Times New Roman"/>
          <w:sz w:val="24"/>
          <w:szCs w:val="24"/>
        </w:rPr>
        <w:t>Утверждены</w:t>
      </w: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постановлением Правительства</w:t>
      </w: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Российской Федерации</w:t>
      </w:r>
    </w:p>
    <w:p w:rsidR="00CE1C10" w:rsidRPr="00CE1C10" w:rsidRDefault="00CE1C10">
      <w:pPr>
        <w:pStyle w:val="ConsPlusNormal"/>
        <w:jc w:val="right"/>
        <w:rPr>
          <w:rFonts w:ascii="Times New Roman" w:hAnsi="Times New Roman" w:cs="Times New Roman"/>
          <w:sz w:val="24"/>
          <w:szCs w:val="24"/>
        </w:rPr>
      </w:pPr>
      <w:r w:rsidRPr="00CE1C10">
        <w:rPr>
          <w:rFonts w:ascii="Times New Roman" w:hAnsi="Times New Roman" w:cs="Times New Roman"/>
          <w:sz w:val="24"/>
          <w:szCs w:val="24"/>
        </w:rPr>
        <w:t>от 31 мая 2023 г. N 890</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Title"/>
        <w:jc w:val="center"/>
        <w:rPr>
          <w:rFonts w:ascii="Times New Roman" w:hAnsi="Times New Roman" w:cs="Times New Roman"/>
          <w:sz w:val="24"/>
          <w:szCs w:val="24"/>
        </w:rPr>
      </w:pPr>
      <w:bookmarkStart w:id="2" w:name="P33"/>
      <w:bookmarkEnd w:id="2"/>
      <w:r w:rsidRPr="00CE1C10">
        <w:rPr>
          <w:rFonts w:ascii="Times New Roman" w:hAnsi="Times New Roman" w:cs="Times New Roman"/>
          <w:sz w:val="24"/>
          <w:szCs w:val="24"/>
        </w:rPr>
        <w:t>ИЗМЕНЕНИЯ,</w:t>
      </w: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КОТОРЫЕ ВНОСЯТСЯ В ПОСТАНОВЛЕНИЕ ПРАВИТЕЛЬСТВА РОССИЙСКОЙ</w:t>
      </w:r>
    </w:p>
    <w:p w:rsidR="00CE1C10" w:rsidRPr="00CE1C10" w:rsidRDefault="00CE1C10">
      <w:pPr>
        <w:pStyle w:val="ConsPlusTitle"/>
        <w:jc w:val="center"/>
        <w:rPr>
          <w:rFonts w:ascii="Times New Roman" w:hAnsi="Times New Roman" w:cs="Times New Roman"/>
          <w:sz w:val="24"/>
          <w:szCs w:val="24"/>
        </w:rPr>
      </w:pPr>
      <w:r w:rsidRPr="00CE1C10">
        <w:rPr>
          <w:rFonts w:ascii="Times New Roman" w:hAnsi="Times New Roman" w:cs="Times New Roman"/>
          <w:sz w:val="24"/>
          <w:szCs w:val="24"/>
        </w:rPr>
        <w:t>ФЕДЕРАЦИИ ОТ 18 АВГУСТА 2010 Г. N 636</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1. В </w:t>
      </w:r>
      <w:hyperlink r:id="rId5">
        <w:r w:rsidRPr="00CE1C10">
          <w:rPr>
            <w:rFonts w:ascii="Times New Roman" w:hAnsi="Times New Roman" w:cs="Times New Roman"/>
            <w:color w:val="0000FF"/>
            <w:sz w:val="24"/>
            <w:szCs w:val="24"/>
          </w:rPr>
          <w:t>приложении N 1</w:t>
        </w:r>
      </w:hyperlink>
      <w:r w:rsidRPr="00CE1C10">
        <w:rPr>
          <w:rFonts w:ascii="Times New Roman" w:hAnsi="Times New Roman" w:cs="Times New Roman"/>
          <w:sz w:val="24"/>
          <w:szCs w:val="24"/>
        </w:rPr>
        <w:t xml:space="preserve"> к указанному постановлению:</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а) в </w:t>
      </w:r>
      <w:hyperlink r:id="rId6">
        <w:r w:rsidRPr="00CE1C10">
          <w:rPr>
            <w:rFonts w:ascii="Times New Roman" w:hAnsi="Times New Roman" w:cs="Times New Roman"/>
            <w:color w:val="0000FF"/>
            <w:sz w:val="24"/>
            <w:szCs w:val="24"/>
          </w:rPr>
          <w:t>пункте 1</w:t>
        </w:r>
      </w:hyperlink>
      <w:r w:rsidRPr="00CE1C10">
        <w:rPr>
          <w:rFonts w:ascii="Times New Roman" w:hAnsi="Times New Roman" w:cs="Times New Roman"/>
          <w:sz w:val="24"/>
          <w:szCs w:val="24"/>
        </w:rPr>
        <w:t>:</w:t>
      </w:r>
    </w:p>
    <w:p w:rsidR="00CE1C10" w:rsidRPr="00CE1C10" w:rsidRDefault="00CE1C10">
      <w:pPr>
        <w:pStyle w:val="ConsPlusNormal"/>
        <w:spacing w:before="220"/>
        <w:ind w:firstLine="540"/>
        <w:jc w:val="both"/>
        <w:rPr>
          <w:rFonts w:ascii="Times New Roman" w:hAnsi="Times New Roman" w:cs="Times New Roman"/>
          <w:sz w:val="24"/>
          <w:szCs w:val="24"/>
        </w:rPr>
      </w:pPr>
      <w:hyperlink r:id="rId7">
        <w:r w:rsidRPr="00CE1C10">
          <w:rPr>
            <w:rFonts w:ascii="Times New Roman" w:hAnsi="Times New Roman" w:cs="Times New Roman"/>
            <w:color w:val="0000FF"/>
            <w:sz w:val="24"/>
            <w:szCs w:val="24"/>
          </w:rPr>
          <w:t>абзац первый</w:t>
        </w:r>
      </w:hyperlink>
      <w:r w:rsidRPr="00CE1C10">
        <w:rPr>
          <w:rFonts w:ascii="Times New Roman" w:hAnsi="Times New Roman" w:cs="Times New Roman"/>
          <w:sz w:val="24"/>
          <w:szCs w:val="24"/>
        </w:rPr>
        <w:t xml:space="preserve"> дополнить предложением следующего содержания: "В перечень мероприятий могут быть включены мероприятия, направленные на автоматизацию процессов сбора и обработки информации об объеме потребления энергетических ресурсов, о параметрах качества энергетических ресурсов, о показателях технического состояния инженерно-технического оборудования, мероприятия, направленные на автоматизацию процессов управления инженерно-техническим оборудованием.";</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w:t>
      </w:r>
      <w:hyperlink r:id="rId8">
        <w:r w:rsidRPr="00CE1C10">
          <w:rPr>
            <w:rFonts w:ascii="Times New Roman" w:hAnsi="Times New Roman" w:cs="Times New Roman"/>
            <w:color w:val="0000FF"/>
            <w:sz w:val="24"/>
            <w:szCs w:val="24"/>
          </w:rPr>
          <w:t>абзаце пятом</w:t>
        </w:r>
      </w:hyperlink>
      <w:r w:rsidRPr="00CE1C10">
        <w:rPr>
          <w:rFonts w:ascii="Times New Roman" w:hAnsi="Times New Roman" w:cs="Times New Roman"/>
          <w:sz w:val="24"/>
          <w:szCs w:val="24"/>
        </w:rPr>
        <w:t xml:space="preserve"> слова "объектов (зданий)" заменить словами "объектов (зданий, строений, сооружений)";</w:t>
      </w:r>
    </w:p>
    <w:p w:rsidR="00CE1C10" w:rsidRPr="00CE1C10" w:rsidRDefault="00CE1C10">
      <w:pPr>
        <w:pStyle w:val="ConsPlusNormal"/>
        <w:spacing w:before="220"/>
        <w:ind w:firstLine="540"/>
        <w:jc w:val="both"/>
        <w:rPr>
          <w:rFonts w:ascii="Times New Roman" w:hAnsi="Times New Roman" w:cs="Times New Roman"/>
          <w:sz w:val="24"/>
          <w:szCs w:val="24"/>
        </w:rPr>
      </w:pPr>
      <w:hyperlink r:id="rId9">
        <w:r w:rsidRPr="00CE1C10">
          <w:rPr>
            <w:rFonts w:ascii="Times New Roman" w:hAnsi="Times New Roman" w:cs="Times New Roman"/>
            <w:color w:val="0000FF"/>
            <w:sz w:val="24"/>
            <w:szCs w:val="24"/>
          </w:rPr>
          <w:t>дополнить</w:t>
        </w:r>
      </w:hyperlink>
      <w:r w:rsidRPr="00CE1C10">
        <w:rPr>
          <w:rFonts w:ascii="Times New Roman" w:hAnsi="Times New Roman" w:cs="Times New Roman"/>
          <w:sz w:val="24"/>
          <w:szCs w:val="24"/>
        </w:rPr>
        <w:t xml:space="preserve"> абзацем следующего содержания: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случае выявления исполнителем после заключения контракта и до окончания реализации всех мероприятий из перечня мероприятий неполноты и (или) недостоверности представленных заказчиком сведений об объекте, влияющих на состав, параметры и технические характеристики мероприятий, включаемых в перечень мероприятий, в том числе сведений о соблюдении требований по режимам </w:t>
      </w:r>
      <w:proofErr w:type="spellStart"/>
      <w:r w:rsidRPr="00CE1C10">
        <w:rPr>
          <w:rFonts w:ascii="Times New Roman" w:hAnsi="Times New Roman" w:cs="Times New Roman"/>
          <w:sz w:val="24"/>
          <w:szCs w:val="24"/>
        </w:rPr>
        <w:t>энерго</w:t>
      </w:r>
      <w:proofErr w:type="spellEnd"/>
      <w:r w:rsidRPr="00CE1C10">
        <w:rPr>
          <w:rFonts w:ascii="Times New Roman" w:hAnsi="Times New Roman" w:cs="Times New Roman"/>
          <w:sz w:val="24"/>
          <w:szCs w:val="24"/>
        </w:rPr>
        <w:t xml:space="preserve">- и </w:t>
      </w:r>
      <w:proofErr w:type="spellStart"/>
      <w:r w:rsidRPr="00CE1C10">
        <w:rPr>
          <w:rFonts w:ascii="Times New Roman" w:hAnsi="Times New Roman" w:cs="Times New Roman"/>
          <w:sz w:val="24"/>
          <w:szCs w:val="24"/>
        </w:rPr>
        <w:t>ресурсоснабжения</w:t>
      </w:r>
      <w:proofErr w:type="spellEnd"/>
      <w:r w:rsidRPr="00CE1C10">
        <w:rPr>
          <w:rFonts w:ascii="Times New Roman" w:hAnsi="Times New Roman" w:cs="Times New Roman"/>
          <w:sz w:val="24"/>
          <w:szCs w:val="24"/>
        </w:rPr>
        <w:t xml:space="preserve">, режимам и параметрам работы энергопотребляющих установок, режимам и параметрам эксплуатации объекта и помещений с учетом функционального назначения, а также иных требований к объекту и деятельности заказчика, установленных законодательством Российской Федерации, включая требования технических регламентов,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других нормативных документов в области строительства и санитарно-эпидемиологические требования, и (или) их несоответствия актуальным сведениям об объекте изменение перечня мероприятий в целях устранения последствий выявленных неполноты и (или) недостоверности предоставленных заказчиком сведений об объекте и (или) их несоответствия актуальным сведениям об объекте, в том числе в целях приведения объекта в соответствие с установленными требованиями, осуществляется по соглашению сторон при соблюдении условий, предусмотренных </w:t>
      </w:r>
      <w:hyperlink r:id="rId10">
        <w:r w:rsidRPr="00CE1C10">
          <w:rPr>
            <w:rFonts w:ascii="Times New Roman" w:hAnsi="Times New Roman" w:cs="Times New Roman"/>
            <w:color w:val="0000FF"/>
            <w:sz w:val="24"/>
            <w:szCs w:val="24"/>
          </w:rPr>
          <w:t>статьей 95</w:t>
        </w:r>
      </w:hyperlink>
      <w:r w:rsidRPr="00CE1C10">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б) </w:t>
      </w:r>
      <w:hyperlink r:id="rId11">
        <w:r w:rsidRPr="00CE1C10">
          <w:rPr>
            <w:rFonts w:ascii="Times New Roman" w:hAnsi="Times New Roman" w:cs="Times New Roman"/>
            <w:color w:val="0000FF"/>
            <w:sz w:val="24"/>
            <w:szCs w:val="24"/>
          </w:rPr>
          <w:t>дополнить</w:t>
        </w:r>
      </w:hyperlink>
      <w:r w:rsidRPr="00CE1C10">
        <w:rPr>
          <w:rFonts w:ascii="Times New Roman" w:hAnsi="Times New Roman" w:cs="Times New Roman"/>
          <w:sz w:val="24"/>
          <w:szCs w:val="24"/>
        </w:rPr>
        <w:t xml:space="preserve"> пунктом 1(1) следующего содержания: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"1(1). Наличие порядка приемки заказчиком выполненных исполнителем мероприятий, включенных в перечень мероприятий.";</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в </w:t>
      </w:r>
      <w:hyperlink r:id="rId12">
        <w:r w:rsidRPr="00CE1C10">
          <w:rPr>
            <w:rFonts w:ascii="Times New Roman" w:hAnsi="Times New Roman" w:cs="Times New Roman"/>
            <w:color w:val="0000FF"/>
            <w:sz w:val="24"/>
            <w:szCs w:val="24"/>
          </w:rPr>
          <w:t>абзаце первом пункта 3</w:t>
        </w:r>
      </w:hyperlink>
      <w:r w:rsidRPr="00CE1C10">
        <w:rPr>
          <w:rFonts w:ascii="Times New Roman" w:hAnsi="Times New Roman" w:cs="Times New Roman"/>
          <w:sz w:val="24"/>
          <w:szCs w:val="24"/>
        </w:rPr>
        <w:t xml:space="preserve"> слова "действующей на дату опубликования и (или)" </w:t>
      </w:r>
      <w:r w:rsidRPr="00CE1C10">
        <w:rPr>
          <w:rFonts w:ascii="Times New Roman" w:hAnsi="Times New Roman" w:cs="Times New Roman"/>
          <w:sz w:val="24"/>
          <w:szCs w:val="24"/>
        </w:rPr>
        <w:lastRenderedPageBreak/>
        <w:t>заменить словами "фактически сложившейся на дату наступления срока оплаты заказчиком энергетического ресурса, непосредственно предшествующую дате";</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г) в </w:t>
      </w:r>
      <w:hyperlink r:id="rId13">
        <w:r w:rsidRPr="00CE1C10">
          <w:rPr>
            <w:rFonts w:ascii="Times New Roman" w:hAnsi="Times New Roman" w:cs="Times New Roman"/>
            <w:color w:val="0000FF"/>
            <w:sz w:val="24"/>
            <w:szCs w:val="24"/>
          </w:rPr>
          <w:t>пункте 6</w:t>
        </w:r>
      </w:hyperlink>
      <w:r w:rsidRPr="00CE1C10">
        <w:rPr>
          <w:rFonts w:ascii="Times New Roman" w:hAnsi="Times New Roman" w:cs="Times New Roman"/>
          <w:sz w:val="24"/>
          <w:szCs w:val="24"/>
        </w:rPr>
        <w:t>:</w:t>
      </w:r>
    </w:p>
    <w:p w:rsidR="00CE1C10" w:rsidRPr="00CE1C10" w:rsidRDefault="00CE1C10">
      <w:pPr>
        <w:pStyle w:val="ConsPlusNormal"/>
        <w:spacing w:before="220"/>
        <w:ind w:firstLine="540"/>
        <w:jc w:val="both"/>
        <w:rPr>
          <w:rFonts w:ascii="Times New Roman" w:hAnsi="Times New Roman" w:cs="Times New Roman"/>
          <w:sz w:val="24"/>
          <w:szCs w:val="24"/>
        </w:rPr>
      </w:pPr>
      <w:hyperlink r:id="rId14">
        <w:r w:rsidRPr="00CE1C10">
          <w:rPr>
            <w:rFonts w:ascii="Times New Roman" w:hAnsi="Times New Roman" w:cs="Times New Roman"/>
            <w:color w:val="0000FF"/>
            <w:sz w:val="24"/>
            <w:szCs w:val="24"/>
          </w:rPr>
          <w:t>абзац второй</w:t>
        </w:r>
      </w:hyperlink>
      <w:r w:rsidRPr="00CE1C10">
        <w:rPr>
          <w:rFonts w:ascii="Times New Roman" w:hAnsi="Times New Roman" w:cs="Times New Roman"/>
          <w:sz w:val="24"/>
          <w:szCs w:val="24"/>
        </w:rPr>
        <w:t xml:space="preserve"> изложить в следующей редакции: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на объекте, в отношении которого осуществляются мероприятия, направленные на энергосбережение и повышение энергетической эффективности, в предшествующий период до реализации исполнителем перечня мероприятий;";</w:t>
      </w:r>
    </w:p>
    <w:p w:rsidR="00CE1C10" w:rsidRPr="00CE1C10" w:rsidRDefault="00CE1C10">
      <w:pPr>
        <w:pStyle w:val="ConsPlusNormal"/>
        <w:spacing w:before="220"/>
        <w:ind w:firstLine="540"/>
        <w:jc w:val="both"/>
        <w:rPr>
          <w:rFonts w:ascii="Times New Roman" w:hAnsi="Times New Roman" w:cs="Times New Roman"/>
          <w:sz w:val="24"/>
          <w:szCs w:val="24"/>
        </w:rPr>
      </w:pPr>
      <w:hyperlink r:id="rId15">
        <w:r w:rsidRPr="00CE1C10">
          <w:rPr>
            <w:rFonts w:ascii="Times New Roman" w:hAnsi="Times New Roman" w:cs="Times New Roman"/>
            <w:color w:val="0000FF"/>
            <w:sz w:val="24"/>
            <w:szCs w:val="24"/>
          </w:rPr>
          <w:t>абзац третий</w:t>
        </w:r>
      </w:hyperlink>
      <w:r w:rsidRPr="00CE1C10">
        <w:rPr>
          <w:rFonts w:ascii="Times New Roman" w:hAnsi="Times New Roman" w:cs="Times New Roman"/>
          <w:sz w:val="24"/>
          <w:szCs w:val="24"/>
        </w:rPr>
        <w:t xml:space="preserve"> признать утратившим силу;</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w:t>
      </w:r>
      <w:hyperlink r:id="rId16">
        <w:r w:rsidRPr="00CE1C10">
          <w:rPr>
            <w:rFonts w:ascii="Times New Roman" w:hAnsi="Times New Roman" w:cs="Times New Roman"/>
            <w:color w:val="0000FF"/>
            <w:sz w:val="24"/>
            <w:szCs w:val="24"/>
          </w:rPr>
          <w:t>абзаце четвертом</w:t>
        </w:r>
      </w:hyperlink>
      <w:r w:rsidRPr="00CE1C10">
        <w:rPr>
          <w:rFonts w:ascii="Times New Roman" w:hAnsi="Times New Roman" w:cs="Times New Roman"/>
          <w:sz w:val="24"/>
          <w:szCs w:val="24"/>
        </w:rPr>
        <w:t xml:space="preserve"> слова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 пункта 8 настоящих требований" заменить словами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на объекте, определенным при помощи такого прибора учета используемого энергетического ресурса";</w:t>
      </w:r>
    </w:p>
    <w:p w:rsidR="00CE1C10" w:rsidRPr="00CE1C10" w:rsidRDefault="00CE1C1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C10" w:rsidRPr="00CE1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КонсультантПлюс</w:t>
            </w:r>
            <w:proofErr w:type="spellEnd"/>
            <w:r w:rsidRPr="00CE1C10">
              <w:rPr>
                <w:rFonts w:ascii="Times New Roman" w:hAnsi="Times New Roman" w:cs="Times New Roman"/>
                <w:color w:val="392C69"/>
                <w:sz w:val="24"/>
                <w:szCs w:val="24"/>
              </w:rPr>
              <w:t>: примечание.</w:t>
            </w:r>
          </w:p>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Абз</w:t>
            </w:r>
            <w:proofErr w:type="spellEnd"/>
            <w:r w:rsidRPr="00CE1C10">
              <w:rPr>
                <w:rFonts w:ascii="Times New Roman" w:hAnsi="Times New Roman" w:cs="Times New Roman"/>
                <w:color w:val="392C69"/>
                <w:sz w:val="24"/>
                <w:szCs w:val="24"/>
              </w:rPr>
              <w:t xml:space="preserve">. 6 </w:t>
            </w:r>
            <w:proofErr w:type="spellStart"/>
            <w:r w:rsidRPr="00CE1C10">
              <w:rPr>
                <w:rFonts w:ascii="Times New Roman" w:hAnsi="Times New Roman" w:cs="Times New Roman"/>
                <w:color w:val="392C69"/>
                <w:sz w:val="24"/>
                <w:szCs w:val="24"/>
              </w:rPr>
              <w:t>пп</w:t>
            </w:r>
            <w:proofErr w:type="spellEnd"/>
            <w:r w:rsidRPr="00CE1C10">
              <w:rPr>
                <w:rFonts w:ascii="Times New Roman" w:hAnsi="Times New Roman" w:cs="Times New Roman"/>
                <w:color w:val="392C69"/>
                <w:sz w:val="24"/>
                <w:szCs w:val="24"/>
              </w:rPr>
              <w:t xml:space="preserve">. "г" п. 2 </w:t>
            </w:r>
            <w:hyperlink w:anchor="P18">
              <w:r w:rsidRPr="00CE1C10">
                <w:rPr>
                  <w:rFonts w:ascii="Times New Roman" w:hAnsi="Times New Roman" w:cs="Times New Roman"/>
                  <w:color w:val="0000FF"/>
                  <w:sz w:val="24"/>
                  <w:szCs w:val="24"/>
                </w:rPr>
                <w:t>вступает</w:t>
              </w:r>
            </w:hyperlink>
            <w:r w:rsidRPr="00CE1C10">
              <w:rPr>
                <w:rFonts w:ascii="Times New Roman" w:hAnsi="Times New Roman" w:cs="Times New Roman"/>
                <w:color w:val="392C69"/>
                <w:sz w:val="24"/>
                <w:szCs w:val="24"/>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r>
    </w:tbl>
    <w:p w:rsidR="00CE1C10" w:rsidRPr="00CE1C10" w:rsidRDefault="00CE1C10">
      <w:pPr>
        <w:pStyle w:val="ConsPlusNormal"/>
        <w:spacing w:before="280"/>
        <w:ind w:firstLine="540"/>
        <w:jc w:val="both"/>
        <w:rPr>
          <w:rFonts w:ascii="Times New Roman" w:hAnsi="Times New Roman" w:cs="Times New Roman"/>
          <w:sz w:val="24"/>
          <w:szCs w:val="24"/>
        </w:rPr>
      </w:pPr>
      <w:bookmarkStart w:id="3" w:name="P53"/>
      <w:bookmarkEnd w:id="3"/>
      <w:r w:rsidRPr="00CE1C10">
        <w:rPr>
          <w:rFonts w:ascii="Times New Roman" w:hAnsi="Times New Roman" w:cs="Times New Roman"/>
          <w:sz w:val="24"/>
          <w:szCs w:val="24"/>
        </w:rPr>
        <w:t xml:space="preserve">в </w:t>
      </w:r>
      <w:hyperlink r:id="rId17">
        <w:r w:rsidRPr="00CE1C10">
          <w:rPr>
            <w:rFonts w:ascii="Times New Roman" w:hAnsi="Times New Roman" w:cs="Times New Roman"/>
            <w:color w:val="0000FF"/>
            <w:sz w:val="24"/>
            <w:szCs w:val="24"/>
          </w:rPr>
          <w:t>абзаце пятом</w:t>
        </w:r>
      </w:hyperlink>
      <w:r w:rsidRPr="00CE1C10">
        <w:rPr>
          <w:rFonts w:ascii="Times New Roman" w:hAnsi="Times New Roman" w:cs="Times New Roman"/>
          <w:sz w:val="24"/>
          <w:szCs w:val="24"/>
        </w:rPr>
        <w:t xml:space="preserve"> слова "Министерством энергетики Российской Федерации" заменить словами "Министерством экономического развития Российской Федерации";</w:t>
      </w:r>
    </w:p>
    <w:p w:rsidR="00CE1C10" w:rsidRPr="00CE1C10" w:rsidRDefault="00CE1C10">
      <w:pPr>
        <w:pStyle w:val="ConsPlusNormal"/>
        <w:spacing w:before="220"/>
        <w:ind w:firstLine="540"/>
        <w:jc w:val="both"/>
        <w:rPr>
          <w:rFonts w:ascii="Times New Roman" w:hAnsi="Times New Roman" w:cs="Times New Roman"/>
          <w:sz w:val="24"/>
          <w:szCs w:val="24"/>
        </w:rPr>
      </w:pPr>
      <w:hyperlink r:id="rId18">
        <w:r w:rsidRPr="00CE1C10">
          <w:rPr>
            <w:rFonts w:ascii="Times New Roman" w:hAnsi="Times New Roman" w:cs="Times New Roman"/>
            <w:color w:val="0000FF"/>
            <w:sz w:val="24"/>
            <w:szCs w:val="24"/>
          </w:rPr>
          <w:t>дополнить</w:t>
        </w:r>
      </w:hyperlink>
      <w:r w:rsidRPr="00CE1C10">
        <w:rPr>
          <w:rFonts w:ascii="Times New Roman" w:hAnsi="Times New Roman" w:cs="Times New Roman"/>
          <w:sz w:val="24"/>
          <w:szCs w:val="24"/>
        </w:rPr>
        <w:t xml:space="preserve"> абзацами следующего содержания:</w:t>
      </w:r>
    </w:p>
    <w:p w:rsidR="00CE1C10" w:rsidRPr="00CE1C10" w:rsidRDefault="00CE1C1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C10" w:rsidRPr="00CE1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КонсультантПлюс</w:t>
            </w:r>
            <w:proofErr w:type="spellEnd"/>
            <w:r w:rsidRPr="00CE1C10">
              <w:rPr>
                <w:rFonts w:ascii="Times New Roman" w:hAnsi="Times New Roman" w:cs="Times New Roman"/>
                <w:color w:val="392C69"/>
                <w:sz w:val="24"/>
                <w:szCs w:val="24"/>
              </w:rPr>
              <w:t>: примечание.</w:t>
            </w:r>
          </w:p>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Абз</w:t>
            </w:r>
            <w:proofErr w:type="spellEnd"/>
            <w:r w:rsidRPr="00CE1C10">
              <w:rPr>
                <w:rFonts w:ascii="Times New Roman" w:hAnsi="Times New Roman" w:cs="Times New Roman"/>
                <w:color w:val="392C69"/>
                <w:sz w:val="24"/>
                <w:szCs w:val="24"/>
              </w:rPr>
              <w:t xml:space="preserve">. 8 </w:t>
            </w:r>
            <w:proofErr w:type="spellStart"/>
            <w:r w:rsidRPr="00CE1C10">
              <w:rPr>
                <w:rFonts w:ascii="Times New Roman" w:hAnsi="Times New Roman" w:cs="Times New Roman"/>
                <w:color w:val="392C69"/>
                <w:sz w:val="24"/>
                <w:szCs w:val="24"/>
              </w:rPr>
              <w:t>пп</w:t>
            </w:r>
            <w:proofErr w:type="spellEnd"/>
            <w:r w:rsidRPr="00CE1C10">
              <w:rPr>
                <w:rFonts w:ascii="Times New Roman" w:hAnsi="Times New Roman" w:cs="Times New Roman"/>
                <w:color w:val="392C69"/>
                <w:sz w:val="24"/>
                <w:szCs w:val="24"/>
              </w:rPr>
              <w:t xml:space="preserve">. "г" п. 2 </w:t>
            </w:r>
            <w:hyperlink w:anchor="P18">
              <w:r w:rsidRPr="00CE1C10">
                <w:rPr>
                  <w:rFonts w:ascii="Times New Roman" w:hAnsi="Times New Roman" w:cs="Times New Roman"/>
                  <w:color w:val="0000FF"/>
                  <w:sz w:val="24"/>
                  <w:szCs w:val="24"/>
                </w:rPr>
                <w:t>вступает</w:t>
              </w:r>
            </w:hyperlink>
            <w:r w:rsidRPr="00CE1C10">
              <w:rPr>
                <w:rFonts w:ascii="Times New Roman" w:hAnsi="Times New Roman" w:cs="Times New Roman"/>
                <w:color w:val="392C69"/>
                <w:sz w:val="24"/>
                <w:szCs w:val="24"/>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r>
    </w:tbl>
    <w:p w:rsidR="00CE1C10" w:rsidRPr="00CE1C10" w:rsidRDefault="00CE1C10">
      <w:pPr>
        <w:pStyle w:val="ConsPlusNormal"/>
        <w:spacing w:before="280"/>
        <w:ind w:firstLine="540"/>
        <w:jc w:val="both"/>
        <w:rPr>
          <w:rFonts w:ascii="Times New Roman" w:hAnsi="Times New Roman" w:cs="Times New Roman"/>
          <w:sz w:val="24"/>
          <w:szCs w:val="24"/>
        </w:rPr>
      </w:pPr>
      <w:bookmarkStart w:id="4" w:name="P57"/>
      <w:bookmarkEnd w:id="4"/>
      <w:r w:rsidRPr="00CE1C10">
        <w:rPr>
          <w:rFonts w:ascii="Times New Roman" w:hAnsi="Times New Roman" w:cs="Times New Roman"/>
          <w:sz w:val="24"/>
          <w:szCs w:val="24"/>
        </w:rPr>
        <w:t xml:space="preserve">"Определение объема потребления энергетического ресурса до реализации исполнителем перечня мероприятий осуществляется с учетом влияющего на объем потребления энергетического ресурса соблюдения всех установленных санитарно-гигиенических и технических требований по режимам </w:t>
      </w:r>
      <w:proofErr w:type="spellStart"/>
      <w:r w:rsidRPr="00CE1C10">
        <w:rPr>
          <w:rFonts w:ascii="Times New Roman" w:hAnsi="Times New Roman" w:cs="Times New Roman"/>
          <w:sz w:val="24"/>
          <w:szCs w:val="24"/>
        </w:rPr>
        <w:t>энерго</w:t>
      </w:r>
      <w:proofErr w:type="spellEnd"/>
      <w:r w:rsidRPr="00CE1C10">
        <w:rPr>
          <w:rFonts w:ascii="Times New Roman" w:hAnsi="Times New Roman" w:cs="Times New Roman"/>
          <w:sz w:val="24"/>
          <w:szCs w:val="24"/>
        </w:rPr>
        <w:t xml:space="preserve">- и </w:t>
      </w:r>
      <w:proofErr w:type="spellStart"/>
      <w:r w:rsidRPr="00CE1C10">
        <w:rPr>
          <w:rFonts w:ascii="Times New Roman" w:hAnsi="Times New Roman" w:cs="Times New Roman"/>
          <w:sz w:val="24"/>
          <w:szCs w:val="24"/>
        </w:rPr>
        <w:t>ресурсоснабжения</w:t>
      </w:r>
      <w:proofErr w:type="spellEnd"/>
      <w:r w:rsidRPr="00CE1C10">
        <w:rPr>
          <w:rFonts w:ascii="Times New Roman" w:hAnsi="Times New Roman" w:cs="Times New Roman"/>
          <w:sz w:val="24"/>
          <w:szCs w:val="24"/>
        </w:rPr>
        <w:t>, режимам и параметрам работы энергопотребляющих установок, режимам и параметрам эксплуатации объекта и помещений и их функционального назначения, а также иных требований к объекту и деятельности заказчика, установленных законодательством Российской Федерации, включая требования технических регламентов,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других нормативных документов в области строительства и санитарно-эпидемиологические требования.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случае если после заключения контракта и до окончания реализации исполнителем перечня мероприятий исполнителем выявлены влияющие на объем потребления энергетического ресурса неполнота и (или) недостоверность сведений об объекте, представленных заказчиком, и (или) их несоответствие актуальным сведениям об объекте, и (или) несоблюдение требований, указанных в абзаце шестом настоящего пункта, не </w:t>
      </w:r>
      <w:r w:rsidRPr="00CE1C10">
        <w:rPr>
          <w:rFonts w:ascii="Times New Roman" w:hAnsi="Times New Roman" w:cs="Times New Roman"/>
          <w:sz w:val="24"/>
          <w:szCs w:val="24"/>
        </w:rPr>
        <w:lastRenderedPageBreak/>
        <w:t xml:space="preserve">учтенные заказчиком при определении объема потребления энергетического ресурса до реализации исполнителем перечня мероприятий, увеличение используемого для определения размера экономии (доли размера экономии) энергетического ресурса объема потребления энергетического ресурса до реализации исполнителем перечня мероприятий осуществляется по соглашению сторон путем учета таких неполноты и (или) недостоверности, и (или) несоответствия, и (или) несоблюдения и соответствующего указанному увеличению размера экономии (доли размера экономии) энергетического ресурса. При этом увеличение используемого для определения размера экономии (доли размера экономии) энергетического ресурса объема потребления энергетического ресурса до реализации исполнителем перечня мероприятий допускается с соблюдением условий, предусмотренных </w:t>
      </w:r>
      <w:hyperlink r:id="rId19">
        <w:r w:rsidRPr="00CE1C10">
          <w:rPr>
            <w:rFonts w:ascii="Times New Roman" w:hAnsi="Times New Roman" w:cs="Times New Roman"/>
            <w:color w:val="0000FF"/>
            <w:sz w:val="24"/>
            <w:szCs w:val="24"/>
          </w:rPr>
          <w:t>статьей 95</w:t>
        </w:r>
      </w:hyperlink>
      <w:r w:rsidRPr="00CE1C10">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объеме, приводящем к увеличению размера экономии энергетического ресурса в натуральном выражении, которая должна быть обеспечена исполнителем в результате исполнения контракта в течение срока его действия, не более чем на 10 процентов.";</w:t>
      </w:r>
    </w:p>
    <w:p w:rsidR="00CE1C10" w:rsidRPr="00CE1C10" w:rsidRDefault="00CE1C1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C10" w:rsidRPr="00CE1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КонсультантПлюс</w:t>
            </w:r>
            <w:proofErr w:type="spellEnd"/>
            <w:r w:rsidRPr="00CE1C10">
              <w:rPr>
                <w:rFonts w:ascii="Times New Roman" w:hAnsi="Times New Roman" w:cs="Times New Roman"/>
                <w:color w:val="392C69"/>
                <w:sz w:val="24"/>
                <w:szCs w:val="24"/>
              </w:rPr>
              <w:t>: примечание.</w:t>
            </w:r>
          </w:p>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Пп</w:t>
            </w:r>
            <w:proofErr w:type="spellEnd"/>
            <w:r w:rsidRPr="00CE1C10">
              <w:rPr>
                <w:rFonts w:ascii="Times New Roman" w:hAnsi="Times New Roman" w:cs="Times New Roman"/>
                <w:color w:val="392C69"/>
                <w:sz w:val="24"/>
                <w:szCs w:val="24"/>
              </w:rPr>
              <w:t xml:space="preserve">. "д" п. 1 </w:t>
            </w:r>
            <w:hyperlink w:anchor="P18">
              <w:r w:rsidRPr="00CE1C10">
                <w:rPr>
                  <w:rFonts w:ascii="Times New Roman" w:hAnsi="Times New Roman" w:cs="Times New Roman"/>
                  <w:color w:val="0000FF"/>
                  <w:sz w:val="24"/>
                  <w:szCs w:val="24"/>
                </w:rPr>
                <w:t>вступает</w:t>
              </w:r>
            </w:hyperlink>
            <w:r w:rsidRPr="00CE1C10">
              <w:rPr>
                <w:rFonts w:ascii="Times New Roman" w:hAnsi="Times New Roman" w:cs="Times New Roman"/>
                <w:color w:val="392C69"/>
                <w:sz w:val="24"/>
                <w:szCs w:val="24"/>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r>
    </w:tbl>
    <w:p w:rsidR="00CE1C10" w:rsidRPr="00CE1C10" w:rsidRDefault="00CE1C10">
      <w:pPr>
        <w:pStyle w:val="ConsPlusNormal"/>
        <w:spacing w:before="280"/>
        <w:ind w:firstLine="540"/>
        <w:jc w:val="both"/>
        <w:rPr>
          <w:rFonts w:ascii="Times New Roman" w:hAnsi="Times New Roman" w:cs="Times New Roman"/>
          <w:sz w:val="24"/>
          <w:szCs w:val="24"/>
        </w:rPr>
      </w:pPr>
      <w:bookmarkStart w:id="5" w:name="P61"/>
      <w:bookmarkEnd w:id="5"/>
      <w:r w:rsidRPr="00CE1C10">
        <w:rPr>
          <w:rFonts w:ascii="Times New Roman" w:hAnsi="Times New Roman" w:cs="Times New Roman"/>
          <w:sz w:val="24"/>
          <w:szCs w:val="24"/>
        </w:rPr>
        <w:t xml:space="preserve">д) в </w:t>
      </w:r>
      <w:hyperlink r:id="rId20">
        <w:r w:rsidRPr="00CE1C10">
          <w:rPr>
            <w:rFonts w:ascii="Times New Roman" w:hAnsi="Times New Roman" w:cs="Times New Roman"/>
            <w:color w:val="0000FF"/>
            <w:sz w:val="24"/>
            <w:szCs w:val="24"/>
          </w:rPr>
          <w:t>абзаце третьем пункта 7</w:t>
        </w:r>
      </w:hyperlink>
      <w:r w:rsidRPr="00CE1C10">
        <w:rPr>
          <w:rFonts w:ascii="Times New Roman" w:hAnsi="Times New Roman" w:cs="Times New Roman"/>
          <w:sz w:val="24"/>
          <w:szCs w:val="24"/>
        </w:rPr>
        <w:t xml:space="preserve"> слова "Министерством энергетики Российской Федерации" заменить словами "Министерством экономического развития Российской Федерации";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е) </w:t>
      </w:r>
      <w:hyperlink r:id="rId21">
        <w:r w:rsidRPr="00CE1C10">
          <w:rPr>
            <w:rFonts w:ascii="Times New Roman" w:hAnsi="Times New Roman" w:cs="Times New Roman"/>
            <w:color w:val="0000FF"/>
            <w:sz w:val="24"/>
            <w:szCs w:val="24"/>
          </w:rPr>
          <w:t>пункт 10</w:t>
        </w:r>
      </w:hyperlink>
      <w:r w:rsidRPr="00CE1C10">
        <w:rPr>
          <w:rFonts w:ascii="Times New Roman" w:hAnsi="Times New Roman" w:cs="Times New Roman"/>
          <w:sz w:val="24"/>
          <w:szCs w:val="24"/>
        </w:rPr>
        <w:t xml:space="preserve"> дополнить абзацем следующего содержания: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"Дополнительная экономия энергетического ресурса в натуральном выражении, обеспеченная сверх установленного контрактом размера экономии (доли размера экономии), которого должен достигнуть исполнитель, не засчитывается в счет достижения такого размера экономии (доли размера экономии) и подлежит распределению между сторонами контракта, если иное не установлено контрактом.";</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ж) в </w:t>
      </w:r>
      <w:hyperlink r:id="rId22">
        <w:r w:rsidRPr="00CE1C10">
          <w:rPr>
            <w:rFonts w:ascii="Times New Roman" w:hAnsi="Times New Roman" w:cs="Times New Roman"/>
            <w:color w:val="0000FF"/>
            <w:sz w:val="24"/>
            <w:szCs w:val="24"/>
          </w:rPr>
          <w:t>абзаце четвертом пункта 12</w:t>
        </w:r>
      </w:hyperlink>
      <w:r w:rsidRPr="00CE1C10">
        <w:rPr>
          <w:rFonts w:ascii="Times New Roman" w:hAnsi="Times New Roman" w:cs="Times New Roman"/>
          <w:sz w:val="24"/>
          <w:szCs w:val="24"/>
        </w:rPr>
        <w:t xml:space="preserve"> слова "действующей на дату" заменить словами "фактически сложившейся на дату наступления срока оплаты заказчиком энергетического ресурса, непосредственно предшествующую дате";</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з) </w:t>
      </w:r>
      <w:hyperlink r:id="rId23">
        <w:r w:rsidRPr="00CE1C10">
          <w:rPr>
            <w:rFonts w:ascii="Times New Roman" w:hAnsi="Times New Roman" w:cs="Times New Roman"/>
            <w:color w:val="0000FF"/>
            <w:sz w:val="24"/>
            <w:szCs w:val="24"/>
          </w:rPr>
          <w:t>пункт 13</w:t>
        </w:r>
      </w:hyperlink>
      <w:r w:rsidRPr="00CE1C10">
        <w:rPr>
          <w:rFonts w:ascii="Times New Roman" w:hAnsi="Times New Roman" w:cs="Times New Roman"/>
          <w:sz w:val="24"/>
          <w:szCs w:val="24"/>
        </w:rPr>
        <w:t xml:space="preserve"> изложить в следующей редакции: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"13. Определение сроков оплаты заказчиком долей размера экономии по контракту, которые должны составлять 5 - 45 дней со дня окончания периода достижения доли размера экономии, за который осуществляются расчеты, но не более 7 рабочих дней с даты подписания акта, подтверждающего исполнение исполнителем обязательств по достижению доли размера экономии энергетических ресурсов за такой период, если иное не установлено </w:t>
      </w:r>
      <w:hyperlink r:id="rId24">
        <w:r w:rsidRPr="00CE1C10">
          <w:rPr>
            <w:rFonts w:ascii="Times New Roman" w:hAnsi="Times New Roman" w:cs="Times New Roman"/>
            <w:color w:val="0000FF"/>
            <w:sz w:val="24"/>
            <w:szCs w:val="24"/>
          </w:rPr>
          <w:t>частью 13.1 статьи 34</w:t>
        </w:r>
      </w:hyperlink>
      <w:r w:rsidRPr="00CE1C10">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Окончательные расчеты по контракту должны осуществляться сторонами по факту достижения предусмотренного контрактом размера экономии.";</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и) </w:t>
      </w:r>
      <w:hyperlink r:id="rId25">
        <w:r w:rsidRPr="00CE1C10">
          <w:rPr>
            <w:rFonts w:ascii="Times New Roman" w:hAnsi="Times New Roman" w:cs="Times New Roman"/>
            <w:color w:val="0000FF"/>
            <w:sz w:val="24"/>
            <w:szCs w:val="24"/>
          </w:rPr>
          <w:t>абзац второй пункта 14</w:t>
        </w:r>
      </w:hyperlink>
      <w:r w:rsidRPr="00CE1C10">
        <w:rPr>
          <w:rFonts w:ascii="Times New Roman" w:hAnsi="Times New Roman" w:cs="Times New Roman"/>
          <w:sz w:val="24"/>
          <w:szCs w:val="24"/>
        </w:rPr>
        <w:t xml:space="preserve"> дополнить словами ", если иное не установлено контрактом. При этом в случае включения в контракт перечня мероприятий, сформированного в заявке участника закупки, с которым заключается контракт, мероприятия по обеспечению выполнения указанных требований включаются в перечень мероприятий при условии, что указанные требования не были выполнены до даты заключения контракта и мероприятия по обеспечению выполнения указанных требований </w:t>
      </w:r>
      <w:r w:rsidRPr="00CE1C10">
        <w:rPr>
          <w:rFonts w:ascii="Times New Roman" w:hAnsi="Times New Roman" w:cs="Times New Roman"/>
          <w:sz w:val="24"/>
          <w:szCs w:val="24"/>
        </w:rPr>
        <w:lastRenderedPageBreak/>
        <w:t>предусмотрены в заявке такого участника закупки, если иное не установлено контрактом";</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к) в </w:t>
      </w:r>
      <w:hyperlink r:id="rId26">
        <w:r w:rsidRPr="00CE1C10">
          <w:rPr>
            <w:rFonts w:ascii="Times New Roman" w:hAnsi="Times New Roman" w:cs="Times New Roman"/>
            <w:color w:val="0000FF"/>
            <w:sz w:val="24"/>
            <w:szCs w:val="24"/>
          </w:rPr>
          <w:t>абзаце втором пункта 15</w:t>
        </w:r>
      </w:hyperlink>
      <w:r w:rsidRPr="00CE1C10">
        <w:rPr>
          <w:rFonts w:ascii="Times New Roman" w:hAnsi="Times New Roman" w:cs="Times New Roman"/>
          <w:sz w:val="24"/>
          <w:szCs w:val="24"/>
        </w:rPr>
        <w:t xml:space="preserve"> слова "государственных стандартов, строительных норм и правил," заменить словами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слова ", санитарных правил и норм, гигиенических нормативов" заменить словами "и санитарно-эпидемиологические требования, если иное не установлено контрактом";</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л) в </w:t>
      </w:r>
      <w:hyperlink r:id="rId27">
        <w:r w:rsidRPr="00CE1C10">
          <w:rPr>
            <w:rFonts w:ascii="Times New Roman" w:hAnsi="Times New Roman" w:cs="Times New Roman"/>
            <w:color w:val="0000FF"/>
            <w:sz w:val="24"/>
            <w:szCs w:val="24"/>
          </w:rPr>
          <w:t>абзаце первом пункта 18</w:t>
        </w:r>
      </w:hyperlink>
      <w:r w:rsidRPr="00CE1C10">
        <w:rPr>
          <w:rFonts w:ascii="Times New Roman" w:hAnsi="Times New Roman" w:cs="Times New Roman"/>
          <w:sz w:val="24"/>
          <w:szCs w:val="24"/>
        </w:rPr>
        <w:t xml:space="preserve"> слова "государственных стандартов, строительных норм и правил," заменить словами "сводов правил, обязательные требования, установленные в соответствии с законодательством Российской Федерации о техническом регулировании, требования", слова ", санитарных правил и норм, гигиенических нормативов" заменить словами "и санитарно-эпидемиологические требования".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2. В </w:t>
      </w:r>
      <w:hyperlink r:id="rId28">
        <w:r w:rsidRPr="00CE1C10">
          <w:rPr>
            <w:rFonts w:ascii="Times New Roman" w:hAnsi="Times New Roman" w:cs="Times New Roman"/>
            <w:color w:val="0000FF"/>
            <w:sz w:val="24"/>
            <w:szCs w:val="24"/>
          </w:rPr>
          <w:t>приложении N 2</w:t>
        </w:r>
      </w:hyperlink>
      <w:r w:rsidRPr="00CE1C10">
        <w:rPr>
          <w:rFonts w:ascii="Times New Roman" w:hAnsi="Times New Roman" w:cs="Times New Roman"/>
          <w:sz w:val="24"/>
          <w:szCs w:val="24"/>
        </w:rPr>
        <w:t xml:space="preserve"> к указанному постановлению:</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а) в </w:t>
      </w:r>
      <w:hyperlink r:id="rId29">
        <w:r w:rsidRPr="00CE1C10">
          <w:rPr>
            <w:rFonts w:ascii="Times New Roman" w:hAnsi="Times New Roman" w:cs="Times New Roman"/>
            <w:color w:val="0000FF"/>
            <w:sz w:val="24"/>
            <w:szCs w:val="24"/>
          </w:rPr>
          <w:t>пункте 1</w:t>
        </w:r>
      </w:hyperlink>
      <w:r w:rsidRPr="00CE1C10">
        <w:rPr>
          <w:rFonts w:ascii="Times New Roman" w:hAnsi="Times New Roman" w:cs="Times New Roman"/>
          <w:sz w:val="24"/>
          <w:szCs w:val="24"/>
        </w:rPr>
        <w:t xml:space="preserve"> слова "действует на дату объявления о проведении отбора" заменить словами "фактически сложилась на дату наступления срока оплаты заказчиком энергетического ресурса, непосредственно предшествующую дате размещения извещения об осуществлении закупки, направления приглашения принять участие в определении поставщика (подрядчика, исполнителя) (далее - дата объявления отбора)";</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б) в </w:t>
      </w:r>
      <w:hyperlink r:id="rId30">
        <w:r w:rsidRPr="00CE1C10">
          <w:rPr>
            <w:rFonts w:ascii="Times New Roman" w:hAnsi="Times New Roman" w:cs="Times New Roman"/>
            <w:color w:val="0000FF"/>
            <w:sz w:val="24"/>
            <w:szCs w:val="24"/>
          </w:rPr>
          <w:t>пункте 2</w:t>
        </w:r>
      </w:hyperlink>
      <w:r w:rsidRPr="00CE1C10">
        <w:rPr>
          <w:rFonts w:ascii="Times New Roman" w:hAnsi="Times New Roman" w:cs="Times New Roman"/>
          <w:sz w:val="24"/>
          <w:szCs w:val="24"/>
        </w:rPr>
        <w:t xml:space="preserve"> слова "объявления о проведении отбора" заменить словами "наступления срока оплаты заказчиком энергетического ресурса, непосредственно предшествующей дате объявления отбора";</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в) в </w:t>
      </w:r>
      <w:hyperlink r:id="rId31">
        <w:r w:rsidRPr="00CE1C10">
          <w:rPr>
            <w:rFonts w:ascii="Times New Roman" w:hAnsi="Times New Roman" w:cs="Times New Roman"/>
            <w:color w:val="0000FF"/>
            <w:sz w:val="24"/>
            <w:szCs w:val="24"/>
          </w:rPr>
          <w:t>пункте 3</w:t>
        </w:r>
      </w:hyperlink>
      <w:r w:rsidRPr="00CE1C10">
        <w:rPr>
          <w:rFonts w:ascii="Times New Roman" w:hAnsi="Times New Roman" w:cs="Times New Roman"/>
          <w:sz w:val="24"/>
          <w:szCs w:val="24"/>
        </w:rPr>
        <w:t xml:space="preserve"> слова "объявления о проведении отбора" заменить словами "наступления срока оплаты заказчиком энергетического ресурса, непосредственно предшествующую дате объявления отбора,";</w:t>
      </w:r>
    </w:p>
    <w:p w:rsidR="00CE1C10" w:rsidRPr="00CE1C10" w:rsidRDefault="00CE1C10">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C10" w:rsidRPr="00CE1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КонсультантПлюс</w:t>
            </w:r>
            <w:proofErr w:type="spellEnd"/>
            <w:r w:rsidRPr="00CE1C10">
              <w:rPr>
                <w:rFonts w:ascii="Times New Roman" w:hAnsi="Times New Roman" w:cs="Times New Roman"/>
                <w:color w:val="392C69"/>
                <w:sz w:val="24"/>
                <w:szCs w:val="24"/>
              </w:rPr>
              <w:t>: примечание.</w:t>
            </w:r>
          </w:p>
          <w:p w:rsidR="00CE1C10" w:rsidRPr="00CE1C10" w:rsidRDefault="00CE1C10">
            <w:pPr>
              <w:pStyle w:val="ConsPlusNormal"/>
              <w:jc w:val="both"/>
              <w:rPr>
                <w:rFonts w:ascii="Times New Roman" w:hAnsi="Times New Roman" w:cs="Times New Roman"/>
                <w:sz w:val="24"/>
                <w:szCs w:val="24"/>
              </w:rPr>
            </w:pPr>
            <w:proofErr w:type="spellStart"/>
            <w:r w:rsidRPr="00CE1C10">
              <w:rPr>
                <w:rFonts w:ascii="Times New Roman" w:hAnsi="Times New Roman" w:cs="Times New Roman"/>
                <w:color w:val="392C69"/>
                <w:sz w:val="24"/>
                <w:szCs w:val="24"/>
              </w:rPr>
              <w:t>Пп</w:t>
            </w:r>
            <w:proofErr w:type="spellEnd"/>
            <w:r w:rsidRPr="00CE1C10">
              <w:rPr>
                <w:rFonts w:ascii="Times New Roman" w:hAnsi="Times New Roman" w:cs="Times New Roman"/>
                <w:color w:val="392C69"/>
                <w:sz w:val="24"/>
                <w:szCs w:val="24"/>
              </w:rPr>
              <w:t xml:space="preserve">. "г" п. 2 </w:t>
            </w:r>
            <w:hyperlink w:anchor="P18">
              <w:r w:rsidRPr="00CE1C10">
                <w:rPr>
                  <w:rFonts w:ascii="Times New Roman" w:hAnsi="Times New Roman" w:cs="Times New Roman"/>
                  <w:color w:val="0000FF"/>
                  <w:sz w:val="24"/>
                  <w:szCs w:val="24"/>
                </w:rPr>
                <w:t>вступает</w:t>
              </w:r>
            </w:hyperlink>
            <w:r w:rsidRPr="00CE1C10">
              <w:rPr>
                <w:rFonts w:ascii="Times New Roman" w:hAnsi="Times New Roman" w:cs="Times New Roman"/>
                <w:color w:val="392C69"/>
                <w:sz w:val="24"/>
                <w:szCs w:val="24"/>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CE1C10" w:rsidRPr="00CE1C10" w:rsidRDefault="00CE1C10">
            <w:pPr>
              <w:pStyle w:val="ConsPlusNormal"/>
              <w:rPr>
                <w:rFonts w:ascii="Times New Roman" w:hAnsi="Times New Roman" w:cs="Times New Roman"/>
                <w:sz w:val="24"/>
                <w:szCs w:val="24"/>
              </w:rPr>
            </w:pPr>
          </w:p>
        </w:tc>
      </w:tr>
    </w:tbl>
    <w:p w:rsidR="00CE1C10" w:rsidRPr="00CE1C10" w:rsidRDefault="00CE1C10">
      <w:pPr>
        <w:pStyle w:val="ConsPlusNormal"/>
        <w:spacing w:before="280"/>
        <w:ind w:firstLine="540"/>
        <w:jc w:val="both"/>
        <w:rPr>
          <w:rFonts w:ascii="Times New Roman" w:hAnsi="Times New Roman" w:cs="Times New Roman"/>
          <w:sz w:val="24"/>
          <w:szCs w:val="24"/>
        </w:rPr>
      </w:pPr>
      <w:bookmarkStart w:id="6" w:name="P76"/>
      <w:bookmarkEnd w:id="6"/>
      <w:r w:rsidRPr="00CE1C10">
        <w:rPr>
          <w:rFonts w:ascii="Times New Roman" w:hAnsi="Times New Roman" w:cs="Times New Roman"/>
          <w:sz w:val="24"/>
          <w:szCs w:val="24"/>
        </w:rPr>
        <w:t xml:space="preserve">г) </w:t>
      </w:r>
      <w:hyperlink r:id="rId32">
        <w:r w:rsidRPr="00CE1C10">
          <w:rPr>
            <w:rFonts w:ascii="Times New Roman" w:hAnsi="Times New Roman" w:cs="Times New Roman"/>
            <w:color w:val="0000FF"/>
            <w:sz w:val="24"/>
            <w:szCs w:val="24"/>
          </w:rPr>
          <w:t>дополнить</w:t>
        </w:r>
      </w:hyperlink>
      <w:r w:rsidRPr="00CE1C10">
        <w:rPr>
          <w:rFonts w:ascii="Times New Roman" w:hAnsi="Times New Roman" w:cs="Times New Roman"/>
          <w:sz w:val="24"/>
          <w:szCs w:val="24"/>
        </w:rPr>
        <w:t xml:space="preserve"> пунктом 5 следующего содержания:</w:t>
      </w:r>
    </w:p>
    <w:p w:rsidR="00CE1C10" w:rsidRPr="00CE1C10" w:rsidRDefault="00CE1C10">
      <w:pPr>
        <w:pStyle w:val="ConsPlusNormal"/>
        <w:spacing w:before="220"/>
        <w:ind w:firstLine="540"/>
        <w:jc w:val="both"/>
        <w:rPr>
          <w:rFonts w:ascii="Times New Roman" w:hAnsi="Times New Roman" w:cs="Times New Roman"/>
          <w:sz w:val="24"/>
          <w:szCs w:val="24"/>
        </w:rPr>
      </w:pPr>
      <w:r w:rsidRPr="00CE1C10">
        <w:rPr>
          <w:rFonts w:ascii="Times New Roman" w:hAnsi="Times New Roman" w:cs="Times New Roman"/>
          <w:sz w:val="24"/>
          <w:szCs w:val="24"/>
        </w:rPr>
        <w:t xml:space="preserve">"5. В случае если </w:t>
      </w:r>
      <w:proofErr w:type="spellStart"/>
      <w:r w:rsidRPr="00CE1C10">
        <w:rPr>
          <w:rFonts w:ascii="Times New Roman" w:hAnsi="Times New Roman" w:cs="Times New Roman"/>
          <w:sz w:val="24"/>
          <w:szCs w:val="24"/>
        </w:rPr>
        <w:t>энергосервисным</w:t>
      </w:r>
      <w:proofErr w:type="spellEnd"/>
      <w:r w:rsidRPr="00CE1C10">
        <w:rPr>
          <w:rFonts w:ascii="Times New Roman" w:hAnsi="Times New Roman" w:cs="Times New Roman"/>
          <w:sz w:val="24"/>
          <w:szCs w:val="24"/>
        </w:rPr>
        <w:t xml:space="preserve"> контрактом предусмотрено определение объема потребления энергетического ресурса до реализации исполнителем перечня мероприятий, направленных на энергосбережение и повышение энергетической эффективности, которые обязан выполнить исполнитель </w:t>
      </w:r>
      <w:proofErr w:type="spellStart"/>
      <w:r w:rsidRPr="00CE1C10">
        <w:rPr>
          <w:rFonts w:ascii="Times New Roman" w:hAnsi="Times New Roman" w:cs="Times New Roman"/>
          <w:sz w:val="24"/>
          <w:szCs w:val="24"/>
        </w:rPr>
        <w:t>энергосервисного</w:t>
      </w:r>
      <w:proofErr w:type="spellEnd"/>
      <w:r w:rsidRPr="00CE1C10">
        <w:rPr>
          <w:rFonts w:ascii="Times New Roman" w:hAnsi="Times New Roman" w:cs="Times New Roman"/>
          <w:sz w:val="24"/>
          <w:szCs w:val="24"/>
        </w:rPr>
        <w:t xml:space="preserve"> контракта, расчетно-измерительным способом, при определении начальной (максимальной) цены </w:t>
      </w:r>
      <w:proofErr w:type="spellStart"/>
      <w:r w:rsidRPr="00CE1C10">
        <w:rPr>
          <w:rFonts w:ascii="Times New Roman" w:hAnsi="Times New Roman" w:cs="Times New Roman"/>
          <w:sz w:val="24"/>
          <w:szCs w:val="24"/>
        </w:rPr>
        <w:t>энергосервисного</w:t>
      </w:r>
      <w:proofErr w:type="spellEnd"/>
      <w:r w:rsidRPr="00CE1C10">
        <w:rPr>
          <w:rFonts w:ascii="Times New Roman" w:hAnsi="Times New Roman" w:cs="Times New Roman"/>
          <w:sz w:val="24"/>
          <w:szCs w:val="24"/>
        </w:rPr>
        <w:t xml:space="preserve"> контракта используются данные о фактическом объеме потребления энергетического ресурса за прошлый год, равном объему, определенному в соответствии с утвержденной Министерством экономического развития Российской Федерации методикой определения расчетно-измерительным способом объема потребления энергетического ресурса в натуральном выражении. При этом стоимость единицы энергетического ресурса определяется в соответствии с пунктами 1 - 3 настоящего документа.".</w:t>
      </w: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jc w:val="both"/>
        <w:rPr>
          <w:rFonts w:ascii="Times New Roman" w:hAnsi="Times New Roman" w:cs="Times New Roman"/>
          <w:sz w:val="24"/>
          <w:szCs w:val="24"/>
        </w:rPr>
      </w:pPr>
    </w:p>
    <w:p w:rsidR="00CE1C10" w:rsidRPr="00CE1C10" w:rsidRDefault="00CE1C10">
      <w:pPr>
        <w:pStyle w:val="ConsPlusNormal"/>
        <w:pBdr>
          <w:bottom w:val="single" w:sz="6" w:space="0" w:color="auto"/>
        </w:pBdr>
        <w:spacing w:before="100" w:after="100"/>
        <w:jc w:val="both"/>
        <w:rPr>
          <w:rFonts w:ascii="Times New Roman" w:hAnsi="Times New Roman" w:cs="Times New Roman"/>
          <w:sz w:val="24"/>
          <w:szCs w:val="24"/>
        </w:rPr>
      </w:pPr>
    </w:p>
    <w:p w:rsidR="00061367" w:rsidRPr="00CE1C10" w:rsidRDefault="00061367">
      <w:pPr>
        <w:rPr>
          <w:rFonts w:ascii="Times New Roman" w:hAnsi="Times New Roman" w:cs="Times New Roman"/>
          <w:sz w:val="24"/>
          <w:szCs w:val="24"/>
        </w:rPr>
      </w:pPr>
    </w:p>
    <w:sectPr w:rsidR="00061367" w:rsidRPr="00CE1C10" w:rsidSect="00212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10"/>
    <w:rsid w:val="00061367"/>
    <w:rsid w:val="00CE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95C5B-35E3-48CC-B469-CC404006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C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E1C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E1C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351EA617BE8E74254990A5455A1F4002ACB7750E57500B70100596F3882FA3047FF4EA85C1CE4050178ED96A65D77AD6A934C3f7Q7L" TargetMode="External"/><Relationship Id="rId13" Type="http://schemas.openxmlformats.org/officeDocument/2006/relationships/hyperlink" Target="consultantplus://offline/ref=A1351EA617BE8E74254990A5455A1F4002ACB7750E57500B70100596F3882FA3047FF4EF82C1CE4050178ED96A65D77AD6A934C3f7Q7L" TargetMode="External"/><Relationship Id="rId18" Type="http://schemas.openxmlformats.org/officeDocument/2006/relationships/hyperlink" Target="consultantplus://offline/ref=A1351EA617BE8E74254990A5455A1F4002ACB7750E57500B70100596F3882FA3047FF4EF82C1CE4050178ED96A65D77AD6A934C3f7Q7L" TargetMode="External"/><Relationship Id="rId26" Type="http://schemas.openxmlformats.org/officeDocument/2006/relationships/hyperlink" Target="consultantplus://offline/ref=A1351EA617BE8E74254990A5455A1F4002ACB7750E57500B70100596F3882FA3047FF4EF85CA9A151449D7882B2EDA7CCDB534C76AED07D6f4QCL" TargetMode="External"/><Relationship Id="rId3" Type="http://schemas.openxmlformats.org/officeDocument/2006/relationships/webSettings" Target="webSettings.xml"/><Relationship Id="rId21" Type="http://schemas.openxmlformats.org/officeDocument/2006/relationships/hyperlink" Target="consultantplus://offline/ref=A1351EA617BE8E74254990A5455A1F4002ACB7750E57500B70100596F3882FA3047FF4EF85CA9A171D49D7882B2EDA7CCDB534C76AED07D6f4QCL" TargetMode="External"/><Relationship Id="rId34" Type="http://schemas.openxmlformats.org/officeDocument/2006/relationships/theme" Target="theme/theme1.xml"/><Relationship Id="rId7" Type="http://schemas.openxmlformats.org/officeDocument/2006/relationships/hyperlink" Target="consultantplus://offline/ref=A1351EA617BE8E74254990A5455A1F4002ACB7750E57500B70100596F3882FA3047FF4ED8DC1CE4050178ED96A65D77AD6A934C3f7Q7L" TargetMode="External"/><Relationship Id="rId12" Type="http://schemas.openxmlformats.org/officeDocument/2006/relationships/hyperlink" Target="consultantplus://offline/ref=A1351EA617BE8E74254990A5455A1F4002ACB7750E57500B70100596F3882FA3047FF4EA87C1CE4050178ED96A65D77AD6A934C3f7Q7L" TargetMode="External"/><Relationship Id="rId17" Type="http://schemas.openxmlformats.org/officeDocument/2006/relationships/hyperlink" Target="consultantplus://offline/ref=A1351EA617BE8E74254990A5455A1F4002ACB7750E57500B70100596F3882FA3047FF4EC84C1CE4050178ED96A65D77AD6A934C3f7Q7L" TargetMode="External"/><Relationship Id="rId25" Type="http://schemas.openxmlformats.org/officeDocument/2006/relationships/hyperlink" Target="consultantplus://offline/ref=A1351EA617BE8E74254990A5455A1F4002ACB7750E57500B70100596F3882FA3047FF4EF85CA9A121C49D7882B2EDA7CCDB534C76AED07D6f4QC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1351EA617BE8E74254990A5455A1F4002ACB7750E57500B70100596F3882FA3047FF4EC85C1CE4050178ED96A65D77AD6A934C3f7Q7L" TargetMode="External"/><Relationship Id="rId20" Type="http://schemas.openxmlformats.org/officeDocument/2006/relationships/hyperlink" Target="consultantplus://offline/ref=A1351EA617BE8E74254990A5455A1F4002ACB7750E57500B70100596F3882FA3047FF4EC81C1CE4050178ED96A65D77AD6A934C3f7Q7L" TargetMode="External"/><Relationship Id="rId29" Type="http://schemas.openxmlformats.org/officeDocument/2006/relationships/hyperlink" Target="consultantplus://offline/ref=A1351EA617BE8E74254990A5455A1F4002ACB7750E57500B70100596F3882FA3047FF4EA80C1CE4050178ED96A65D77AD6A934C3f7Q7L" TargetMode="External"/><Relationship Id="rId1" Type="http://schemas.openxmlformats.org/officeDocument/2006/relationships/styles" Target="styles.xml"/><Relationship Id="rId6" Type="http://schemas.openxmlformats.org/officeDocument/2006/relationships/hyperlink" Target="consultantplus://offline/ref=A1351EA617BE8E74254990A5455A1F4002ACB7750E57500B70100596F3882FA3047FF4ED8DC1CE4050178ED96A65D77AD6A934C3f7Q7L" TargetMode="External"/><Relationship Id="rId11" Type="http://schemas.openxmlformats.org/officeDocument/2006/relationships/hyperlink" Target="consultantplus://offline/ref=A1351EA617BE8E74254990A5455A1F4002ACB7750E57500B70100596F3882FA3047FF4EF85CA9A171449D7882B2EDA7CCDB534C76AED07D6f4QCL" TargetMode="External"/><Relationship Id="rId24" Type="http://schemas.openxmlformats.org/officeDocument/2006/relationships/hyperlink" Target="consultantplus://offline/ref=A1351EA617BE8E74254990A5455A1F4002A8BE740754500B70100596F3882FA3047FF4EF87CA98101F16D29D3A76D779D6AB32DF76EF05fDQ7L" TargetMode="External"/><Relationship Id="rId32" Type="http://schemas.openxmlformats.org/officeDocument/2006/relationships/hyperlink" Target="consultantplus://offline/ref=A1351EA617BE8E74254990A5455A1F4002ACB7750E57500B70100596F3882FA3047FF4EF85CA9A161C49D7882B2EDA7CCDB534C76AED07D6f4QCL" TargetMode="External"/><Relationship Id="rId5" Type="http://schemas.openxmlformats.org/officeDocument/2006/relationships/hyperlink" Target="consultantplus://offline/ref=A1351EA617BE8E74254990A5455A1F4002ACB7750E57500B70100596F3882FA3047FF4EF85CA9A171449D7882B2EDA7CCDB534C76AED07D6f4QCL" TargetMode="External"/><Relationship Id="rId15" Type="http://schemas.openxmlformats.org/officeDocument/2006/relationships/hyperlink" Target="consultantplus://offline/ref=A1351EA617BE8E74254990A5455A1F4002ACB7750E57500B70100596F3882FA3047FF4EF8CC1CE4050178ED96A65D77AD6A934C3f7Q7L" TargetMode="External"/><Relationship Id="rId23" Type="http://schemas.openxmlformats.org/officeDocument/2006/relationships/hyperlink" Target="consultantplus://offline/ref=A1351EA617BE8E74254990A5455A1F4002ACB7750E57500B70100596F3882FA3047FF4EF85CA9A121249D7882B2EDA7CCDB534C76AED07D6f4QCL" TargetMode="External"/><Relationship Id="rId28" Type="http://schemas.openxmlformats.org/officeDocument/2006/relationships/hyperlink" Target="consultantplus://offline/ref=A1351EA617BE8E74254990A5455A1F4002ACB7750E57500B70100596F3882FA3047FF4EF85CA9A161C49D7882B2EDA7CCDB534C76AED07D6f4QCL" TargetMode="External"/><Relationship Id="rId10" Type="http://schemas.openxmlformats.org/officeDocument/2006/relationships/hyperlink" Target="consultantplus://offline/ref=A1351EA617BE8E74254990A5455A1F4002A8BE740754500B70100596F3882FA3047FF4EF85CB99111D49D7882B2EDA7CCDB534C76AED07D6f4QCL" TargetMode="External"/><Relationship Id="rId19" Type="http://schemas.openxmlformats.org/officeDocument/2006/relationships/hyperlink" Target="consultantplus://offline/ref=A1351EA617BE8E74254990A5455A1F4002A8BE740754500B70100596F3882FA3047FF4EF85CB99111D49D7882B2EDA7CCDB534C76AED07D6f4QCL" TargetMode="External"/><Relationship Id="rId31" Type="http://schemas.openxmlformats.org/officeDocument/2006/relationships/hyperlink" Target="consultantplus://offline/ref=A1351EA617BE8E74254990A5455A1F4002ACB7750E57500B70100596F3882FA3047FF4ED86C1CE4050178ED96A65D77AD6A934C3f7Q7L" TargetMode="External"/><Relationship Id="rId4" Type="http://schemas.openxmlformats.org/officeDocument/2006/relationships/hyperlink" Target="consultantplus://offline/ref=A1351EA617BE8E74254990A5455A1F4002ACB7750E57500B70100596F3882FA3167FACE385CF8411125C81D96Df7Q8L" TargetMode="External"/><Relationship Id="rId9" Type="http://schemas.openxmlformats.org/officeDocument/2006/relationships/hyperlink" Target="consultantplus://offline/ref=A1351EA617BE8E74254990A5455A1F4002ACB7750E57500B70100596F3882FA3047FF4ED8DC1CE4050178ED96A65D77AD6A934C3f7Q7L" TargetMode="External"/><Relationship Id="rId14" Type="http://schemas.openxmlformats.org/officeDocument/2006/relationships/hyperlink" Target="consultantplus://offline/ref=A1351EA617BE8E74254990A5455A1F4002ACB7750E57500B70100596F3882FA3047FF4EF8DC1CE4050178ED96A65D77AD6A934C3f7Q7L" TargetMode="External"/><Relationship Id="rId22" Type="http://schemas.openxmlformats.org/officeDocument/2006/relationships/hyperlink" Target="consultantplus://offline/ref=A1351EA617BE8E74254990A5455A1F4002ACB7750E57500B70100596F3882FA3047FF4EA86C1CE4050178ED96A65D77AD6A934C3f7Q7L" TargetMode="External"/><Relationship Id="rId27" Type="http://schemas.openxmlformats.org/officeDocument/2006/relationships/hyperlink" Target="consultantplus://offline/ref=A1351EA617BE8E74254990A5455A1F4002ACB7750E57500B70100596F3882FA3047FF4EF85CA9A151C49D7882B2EDA7CCDB534C76AED07D6f4QCL" TargetMode="External"/><Relationship Id="rId30" Type="http://schemas.openxmlformats.org/officeDocument/2006/relationships/hyperlink" Target="consultantplus://offline/ref=A1351EA617BE8E74254990A5455A1F4002ACB7750E57500B70100596F3882FA3047FF4EF85CA9A141749D7882B2EDA7CCDB534C76AED07D6f4Q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2744</Words>
  <Characters>15645</Characters>
  <Application>Microsoft Office Word</Application>
  <DocSecurity>0</DocSecurity>
  <Lines>130</Lines>
  <Paragraphs>36</Paragraphs>
  <ScaleCrop>false</ScaleCrop>
  <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2023-06-05T11:16:00Z</dcterms:created>
  <dcterms:modified xsi:type="dcterms:W3CDTF">2023-06-05T11:17:00Z</dcterms:modified>
</cp:coreProperties>
</file>